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76" w:rsidRPr="00264B76" w:rsidRDefault="00264B76" w:rsidP="00264B7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264B76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264B76">
        <w:rPr>
          <w:rFonts w:ascii="Times New Roman" w:hAnsi="Times New Roman" w:cs="Times New Roman"/>
          <w:sz w:val="28"/>
          <w:szCs w:val="28"/>
          <w:u w:val="single"/>
        </w:rPr>
        <w:t xml:space="preserve">známenie </w:t>
      </w:r>
      <w:r w:rsidRPr="00264B76">
        <w:rPr>
          <w:rFonts w:ascii="Times New Roman" w:hAnsi="Times New Roman" w:cs="Times New Roman"/>
          <w:sz w:val="28"/>
          <w:szCs w:val="28"/>
          <w:u w:val="single"/>
        </w:rPr>
        <w:t xml:space="preserve"> možnosti používania jazyka národnostnej menšiny v úradnom styku</w:t>
      </w:r>
      <w:bookmarkStart w:id="0" w:name="_GoBack"/>
      <w:bookmarkEnd w:id="0"/>
    </w:p>
    <w:p w:rsidR="00264B76" w:rsidRPr="00264B76" w:rsidRDefault="00264B76" w:rsidP="00264B7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64B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podľa § 2 ods. 3 zákona č. 184/1999 Z. z. o používaní jazykov národnostných menšín v znení neskorších predpisov</w:t>
      </w:r>
      <w:r w:rsidRPr="00264B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 </w:t>
      </w:r>
    </w:p>
    <w:p w:rsidR="00264B76" w:rsidRPr="00264B76" w:rsidRDefault="00264B76" w:rsidP="00264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64B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orgánu verejnej správy: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Vieska nad Blhom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pôsobenia: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 Vieska nad Blhom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JAZYK MENŠINY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občania Slovenskej republiky, ktorí sú osobami patriacimi k národnostnej menšine môžu používať v úradnom styku pred týmto orgánom: maďarský jazyk.</w:t>
      </w:r>
    </w:p>
    <w:p w:rsidR="00300B4D" w:rsidRDefault="00264B76" w:rsidP="00264B76">
      <w:pPr>
        <w:spacing w:before="100" w:beforeAutospacing="1" w:after="100" w:afterAutospacing="1" w:line="240" w:lineRule="auto"/>
      </w:pPr>
      <w:r w:rsidRPr="00264B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PRÁVA OBČANA SLOVENSKEJ REPUBLIKY, KTORÝ JE OSOBOU PATRIACOU K NÁRODNOSTNEJ MENŠINE: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Právo vo vzťahu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obci Vieska nad Blhom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komunikovať v ústnom a písomnom styku - Právo na odpoveď orgánu verejnej správy na 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danie napísané v jazyku menšiny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t>, vrátane práva požiadať o vydanie rozhodnutia v správnom konaní aj v jazyku menšiny (od 1. júla 2012), povolenia, oprávnenia, potvrdenia, vyjadrenia a vyhlásenia (na ostatné verejné listiny sa toto právo nevzťahuje) aj v jazyku menšiny (od 1. júla 2012). V pochybnostiach je rozhodujúce znenie odpovede orgánu verejnej správy v štátnom jazyku.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Právo požiadať o poskytnutie dvojjazyčného úradného formulára, a to v štátnom jazyku a v jazyku menšiny (od 1. júla 2012)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vybavovanie vecí v jazyku menšiny sa vzťahujú rovnaké lehoty ako na vybavovanie vecí v štátnom jazyku.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POVINNOSTI ORGÁNU VEREJNEJ SPRÁVY: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Vieska nad Blhom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poskytne odpoveď na podanie napísané v jazyku menšiny okrem štátneho jazyka aj v jazyku menšiny. V pochybnostiach je rozhodujúce znenie odpovede orgánu verejnej správy v štátnom jazyku. Odpoveď orgánu verejnej správy, ktorá je verejnou listinou, sa vydáva okrem štátneho jazyka aj v jazyku menšiny len vtedy, ak ide o povolenie, oprávnenie, potvrdenie, vyjadrenie a vyhlásenie.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Rozhodnutie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Obce Vieska nad Blhom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správnom konaní sa v prípade, ak sa konanie začalo podaním v jazyku menšiny alebo na požiadanie vydáva okrem štátneho jazyka v rovnopise aj v jazyku menšiny (od 1. júla 2012). V pochybnostiach je rozhodujúci text rozhodnutia v štátnom jazyku.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Vieska nad Blhom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poskytuje občanom úradné formuláre vydané v rozsahu jeho pôsobnosti na požiadanie dvojjazyčne, a to v štátnom jazyku a v jazyku menšiny (od 1. júla 2012).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občanovi Slovenskej republiky boli porušené jeho práva používať jazyk menšiny v ústnom a písomnom styku (§ 7b zákona), môže túto skutočnosť oznámiť Sekcii národnostných menšín Úradu vlády SR, ktorá začne vo veci správne konanie.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Vieske nad Blhom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15.5.2021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Július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starosta obce</w:t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64B7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sectPr w:rsidR="0030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6"/>
    <w:rsid w:val="00264B76"/>
    <w:rsid w:val="0030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AF93-7366-4172-9EC4-0EC71447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64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64B7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6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4B76"/>
    <w:rPr>
      <w:b/>
      <w:bCs/>
    </w:rPr>
  </w:style>
  <w:style w:type="character" w:customStyle="1" w:styleId="brclear">
    <w:name w:val="brclear"/>
    <w:basedOn w:val="Predvolenpsmoodseku"/>
    <w:rsid w:val="0026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Eva</dc:creator>
  <cp:keywords/>
  <dc:description/>
  <cp:lastModifiedBy>VARGOVÁ Eva</cp:lastModifiedBy>
  <cp:revision>1</cp:revision>
  <dcterms:created xsi:type="dcterms:W3CDTF">2021-05-27T12:15:00Z</dcterms:created>
  <dcterms:modified xsi:type="dcterms:W3CDTF">2021-05-27T12:25:00Z</dcterms:modified>
</cp:coreProperties>
</file>